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5C13BB4B"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301F5E">
        <w:rPr>
          <w:rFonts w:eastAsia="MS Mincho" w:cs="Arial"/>
          <w:b/>
          <w:bCs/>
          <w:sz w:val="22"/>
          <w:lang w:eastAsia="ja-JP"/>
        </w:rPr>
        <w:t>6</w:t>
      </w:r>
      <w:r w:rsidR="00B9306E">
        <w:rPr>
          <w:rFonts w:eastAsia="MS Mincho" w:cs="Arial"/>
          <w:b/>
          <w:bCs/>
          <w:sz w:val="22"/>
          <w:lang w:eastAsia="ja-JP"/>
        </w:rPr>
        <w:t>bis</w:t>
      </w:r>
      <w:r w:rsidR="00301F5E">
        <w:rPr>
          <w:rFonts w:eastAsia="MS Mincho" w:cs="Arial"/>
          <w:b/>
          <w:bCs/>
          <w:sz w:val="22"/>
          <w:lang w:eastAsia="ja-JP"/>
        </w:rPr>
        <w:t>-e</w:t>
      </w:r>
      <w:r w:rsidRPr="00DE31D5">
        <w:rPr>
          <w:rFonts w:eastAsia="MS Mincho" w:cs="Arial"/>
          <w:b/>
          <w:bCs/>
          <w:sz w:val="22"/>
          <w:lang w:eastAsia="ja-JP"/>
        </w:rPr>
        <w:tab/>
      </w:r>
      <w:r w:rsidRPr="00E97AD8">
        <w:rPr>
          <w:rFonts w:eastAsia="MS Mincho" w:cs="Arial"/>
          <w:b/>
          <w:bCs/>
          <w:sz w:val="22"/>
          <w:lang w:eastAsia="ja-JP"/>
        </w:rPr>
        <w:t>R1-2</w:t>
      </w:r>
      <w:r w:rsidR="00461D7F" w:rsidRPr="00E97AD8">
        <w:rPr>
          <w:rFonts w:eastAsia="MS Mincho" w:cs="Arial"/>
          <w:b/>
          <w:bCs/>
          <w:sz w:val="22"/>
          <w:lang w:eastAsia="ja-JP"/>
        </w:rPr>
        <w:t>10</w:t>
      </w:r>
      <w:r w:rsidR="003F0EFE">
        <w:rPr>
          <w:rFonts w:eastAsia="MS Mincho" w:cs="Arial"/>
          <w:b/>
          <w:bCs/>
          <w:sz w:val="22"/>
          <w:lang w:eastAsia="ja-JP"/>
        </w:rPr>
        <w:t>8944</w:t>
      </w:r>
    </w:p>
    <w:p w14:paraId="17EF7FF3" w14:textId="66121D5B"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B9306E">
        <w:rPr>
          <w:rFonts w:eastAsia="MS Mincho" w:cs="Arial"/>
          <w:b/>
          <w:bCs/>
          <w:sz w:val="22"/>
          <w:lang w:eastAsia="ja-JP"/>
        </w:rPr>
        <w:t>October</w:t>
      </w:r>
      <w:r w:rsidRPr="00DE31D5">
        <w:rPr>
          <w:rFonts w:eastAsia="MS Mincho" w:cs="Arial"/>
          <w:b/>
          <w:bCs/>
          <w:sz w:val="22"/>
          <w:lang w:eastAsia="ja-JP"/>
        </w:rPr>
        <w:t xml:space="preserve"> </w:t>
      </w:r>
      <w:r w:rsidR="00461D7F">
        <w:rPr>
          <w:rFonts w:eastAsia="MS Mincho" w:cs="Arial"/>
          <w:b/>
          <w:bCs/>
          <w:sz w:val="22"/>
          <w:lang w:eastAsia="ja-JP"/>
        </w:rPr>
        <w:t>1</w:t>
      </w:r>
      <w:r w:rsidR="00B9306E">
        <w:rPr>
          <w:rFonts w:eastAsia="MS Mincho" w:cs="Arial"/>
          <w:b/>
          <w:bCs/>
          <w:sz w:val="22"/>
          <w:lang w:eastAsia="ja-JP"/>
        </w:rPr>
        <w:t>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sidR="00B9306E">
        <w:rPr>
          <w:rFonts w:eastAsia="MS Mincho" w:cs="Arial"/>
          <w:b/>
          <w:bCs/>
          <w:sz w:val="22"/>
          <w:lang w:eastAsia="ja-JP"/>
        </w:rPr>
        <w:t>19</w:t>
      </w:r>
      <w:r w:rsidRPr="000F3A44">
        <w:rPr>
          <w:rFonts w:eastAsia="MS Mincho" w:cs="Arial"/>
          <w:b/>
          <w:bCs/>
          <w:sz w:val="22"/>
          <w:vertAlign w:val="superscript"/>
          <w:lang w:eastAsia="ja-JP"/>
        </w:rPr>
        <w:t>th</w:t>
      </w:r>
      <w:r w:rsidRPr="00DE31D5">
        <w:rPr>
          <w:rFonts w:eastAsia="MS Mincho" w:cs="Arial"/>
          <w:b/>
          <w:bCs/>
          <w:sz w:val="22"/>
          <w:lang w:eastAsia="ja-JP"/>
        </w:rPr>
        <w:t>, 202</w:t>
      </w:r>
      <w:r w:rsidR="00461D7F">
        <w:rPr>
          <w:rFonts w:eastAsia="MS Mincho" w:cs="Arial"/>
          <w:b/>
          <w:bCs/>
          <w:sz w:val="22"/>
          <w:lang w:eastAsia="ja-JP"/>
        </w:rPr>
        <w:t>1</w:t>
      </w:r>
    </w:p>
    <w:p w14:paraId="5C2EE73B" w14:textId="77777777" w:rsidR="00562493" w:rsidRPr="006D3016" w:rsidRDefault="00562493" w:rsidP="00562493">
      <w:pPr>
        <w:widowControl w:val="0"/>
        <w:spacing w:after="0"/>
        <w:rPr>
          <w:rFonts w:eastAsia="Times New Roman"/>
          <w:b/>
          <w:bCs/>
          <w:sz w:val="24"/>
        </w:rPr>
      </w:pPr>
    </w:p>
    <w:p w14:paraId="006D8F9E" w14:textId="7C2A69DC" w:rsidR="004F2E2A" w:rsidRPr="004F2E2A" w:rsidRDefault="004F2E2A" w:rsidP="004F2E2A">
      <w:pPr>
        <w:spacing w:after="60"/>
        <w:ind w:left="1985" w:hanging="1985"/>
        <w:rPr>
          <w:rFonts w:eastAsiaTheme="minorEastAsia"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3F0EFE" w:rsidRPr="003F0EFE">
        <w:rPr>
          <w:rFonts w:ascii="Calibri" w:hAnsi="Calibri"/>
          <w:color w:val="000000"/>
          <w:sz w:val="22"/>
          <w:szCs w:val="22"/>
        </w:rPr>
        <w:t xml:space="preserve">Reply LS on beam information of PUCCH </w:t>
      </w:r>
      <w:proofErr w:type="spellStart"/>
      <w:r w:rsidR="003F0EFE" w:rsidRPr="003F0EFE">
        <w:rPr>
          <w:rFonts w:ascii="Calibri" w:hAnsi="Calibri"/>
          <w:color w:val="000000"/>
          <w:sz w:val="22"/>
          <w:szCs w:val="22"/>
        </w:rPr>
        <w:t>SCell</w:t>
      </w:r>
      <w:proofErr w:type="spellEnd"/>
      <w:r w:rsidR="003F0EFE" w:rsidRPr="003F0EFE">
        <w:rPr>
          <w:rFonts w:ascii="Calibri" w:hAnsi="Calibri"/>
          <w:color w:val="000000"/>
          <w:sz w:val="22"/>
          <w:szCs w:val="22"/>
        </w:rPr>
        <w:t xml:space="preserve"> in PUCCH </w:t>
      </w:r>
      <w:proofErr w:type="spellStart"/>
      <w:r w:rsidR="003F0EFE" w:rsidRPr="003F0EFE">
        <w:rPr>
          <w:rFonts w:ascii="Calibri" w:hAnsi="Calibri"/>
          <w:color w:val="000000"/>
          <w:sz w:val="22"/>
          <w:szCs w:val="22"/>
        </w:rPr>
        <w:t>SCell</w:t>
      </w:r>
      <w:proofErr w:type="spellEnd"/>
      <w:r w:rsidR="003F0EFE" w:rsidRPr="003F0EFE">
        <w:rPr>
          <w:rFonts w:ascii="Calibri" w:hAnsi="Calibri"/>
          <w:color w:val="000000"/>
          <w:sz w:val="22"/>
          <w:szCs w:val="22"/>
        </w:rPr>
        <w:t xml:space="preserve"> activation procedure</w:t>
      </w:r>
    </w:p>
    <w:p w14:paraId="36B9B0EE" w14:textId="172D2D72"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3F0EFE">
        <w:rPr>
          <w:rFonts w:cs="Arial"/>
          <w:b/>
          <w:bCs/>
        </w:rPr>
        <w:t>R4-2115339</w:t>
      </w:r>
    </w:p>
    <w:p w14:paraId="441B8E21" w14:textId="3A7A7A2A" w:rsidR="004F2E2A" w:rsidRDefault="004F2E2A" w:rsidP="004F2E2A">
      <w:pPr>
        <w:spacing w:after="60"/>
        <w:ind w:left="1985" w:hanging="1985"/>
        <w:rPr>
          <w:rFonts w:cs="Arial"/>
          <w:b/>
        </w:rPr>
      </w:pPr>
      <w:r>
        <w:rPr>
          <w:rFonts w:cs="Arial"/>
          <w:b/>
        </w:rPr>
        <w:t>Release:</w:t>
      </w:r>
      <w:r>
        <w:rPr>
          <w:rFonts w:cs="Arial"/>
          <w:b/>
        </w:rPr>
        <w:tab/>
      </w:r>
      <w:r w:rsidRPr="00AB1D53">
        <w:rPr>
          <w:rFonts w:cs="Arial"/>
          <w:sz w:val="22"/>
          <w:szCs w:val="22"/>
        </w:rPr>
        <w:t>Rel-</w:t>
      </w:r>
      <w:r w:rsidRPr="00AB1D53">
        <w:rPr>
          <w:rFonts w:cs="Arial" w:hint="eastAsia"/>
          <w:sz w:val="22"/>
          <w:szCs w:val="22"/>
        </w:rPr>
        <w:t>1</w:t>
      </w:r>
      <w:r w:rsidR="00B9306E">
        <w:rPr>
          <w:rFonts w:cs="Arial"/>
          <w:sz w:val="22"/>
          <w:szCs w:val="22"/>
        </w:rPr>
        <w:t>7</w:t>
      </w:r>
    </w:p>
    <w:p w14:paraId="70286BBF" w14:textId="256FD8BF" w:rsidR="004F2E2A" w:rsidRPr="00701924" w:rsidRDefault="004F2E2A" w:rsidP="004F2E2A">
      <w:pPr>
        <w:spacing w:after="60"/>
        <w:ind w:left="1985" w:hanging="1985"/>
        <w:rPr>
          <w:rFonts w:cs="Arial"/>
          <w:bCs/>
        </w:rPr>
      </w:pPr>
      <w:r>
        <w:rPr>
          <w:rFonts w:cs="Arial"/>
          <w:b/>
        </w:rPr>
        <w:t>Work Item:</w:t>
      </w:r>
      <w:r>
        <w:rPr>
          <w:rFonts w:cs="Arial"/>
          <w:b/>
        </w:rPr>
        <w:tab/>
      </w:r>
      <w:r w:rsidR="003F0EFE" w:rsidRPr="00AB4897">
        <w:rPr>
          <w:rFonts w:cs="Arial"/>
          <w:color w:val="000000"/>
        </w:rPr>
        <w:t>NR_RRM_enh2-Core</w:t>
      </w:r>
    </w:p>
    <w:p w14:paraId="02E5A917" w14:textId="1DA5E5CC" w:rsidR="00562493" w:rsidRPr="003F0EFE"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3E54278A"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w:t>
      </w:r>
      <w:r w:rsidR="003F0EFE">
        <w:rPr>
          <w:rFonts w:eastAsiaTheme="minorEastAsia" w:cs="Arial"/>
          <w:bCs/>
          <w:lang w:val="en-US"/>
        </w:rPr>
        <w:t>4</w:t>
      </w:r>
    </w:p>
    <w:p w14:paraId="0A9EDA95" w14:textId="18DD9C6D"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r w:rsidR="00B9306E" w:rsidRPr="00301F5E">
        <w:rPr>
          <w:rFonts w:eastAsiaTheme="minorEastAsia" w:cs="Arial"/>
          <w:bCs/>
          <w:lang w:val="en-US"/>
        </w:rPr>
        <w:t>RAN</w:t>
      </w:r>
      <w:r w:rsidR="003F0EFE">
        <w:rPr>
          <w:rFonts w:eastAsiaTheme="minorEastAsia" w:cs="Arial"/>
          <w:bCs/>
          <w:lang w:val="en-US"/>
        </w:rPr>
        <w:t>2</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D01CD3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Pr="00B3796E">
        <w:rPr>
          <w:rFonts w:eastAsia="宋体" w:cs="Arial"/>
          <w:bCs/>
          <w:lang w:val="es-ES"/>
        </w:rPr>
        <w:tab/>
      </w:r>
    </w:p>
    <w:p w14:paraId="4E8A9DF0" w14:textId="46208988"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340AE3F6" w:rsidR="00AC7461" w:rsidRPr="00995F33" w:rsidRDefault="00F45823" w:rsidP="00F904EB">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003F0EFE">
        <w:rPr>
          <w:rFonts w:ascii="Times New Roman" w:eastAsia="等线" w:hAnsi="Times New Roman"/>
          <w:lang w:eastAsia="zh-CN"/>
        </w:rPr>
        <w:t>4</w:t>
      </w:r>
      <w:r w:rsidRPr="003E535F">
        <w:rPr>
          <w:rFonts w:ascii="Times New Roman" w:eastAsia="等线" w:hAnsi="Times New Roman"/>
          <w:lang w:eastAsia="zh-CN"/>
        </w:rPr>
        <w:t xml:space="preserve"> for the</w:t>
      </w:r>
      <w:r w:rsidR="00EC6AF7">
        <w:rPr>
          <w:rFonts w:ascii="Times New Roman" w:eastAsia="等线" w:hAnsi="Times New Roman"/>
          <w:lang w:eastAsia="zh-CN"/>
        </w:rPr>
        <w:t xml:space="preserve"> questions in</w:t>
      </w:r>
      <w:r w:rsidRPr="003E535F">
        <w:rPr>
          <w:rFonts w:ascii="Times New Roman" w:eastAsia="等线" w:hAnsi="Times New Roman"/>
          <w:lang w:eastAsia="zh-CN"/>
        </w:rPr>
        <w:t xml:space="preserve"> LS </w:t>
      </w:r>
      <w:r w:rsidRPr="00995F33">
        <w:rPr>
          <w:rFonts w:ascii="Times New Roman" w:eastAsia="等线" w:hAnsi="Times New Roman" w:hint="eastAsia"/>
          <w:lang w:eastAsia="zh-CN"/>
        </w:rPr>
        <w:t xml:space="preserve">in </w:t>
      </w:r>
      <w:r w:rsidR="003F0EFE" w:rsidRPr="003F0EFE">
        <w:rPr>
          <w:rFonts w:cs="Arial"/>
          <w:bCs/>
        </w:rPr>
        <w:t>R4-2115339</w:t>
      </w:r>
      <w:r w:rsidR="007304C4" w:rsidRPr="003F0EFE">
        <w:rPr>
          <w:rFonts w:ascii="Times New Roman" w:eastAsia="等线" w:hAnsi="Times New Roman"/>
          <w:lang w:eastAsia="zh-CN"/>
        </w:rPr>
        <w:t xml:space="preserve"> </w:t>
      </w:r>
      <w:r w:rsidR="007304C4" w:rsidRPr="007304C4">
        <w:rPr>
          <w:rFonts w:ascii="Times New Roman" w:eastAsia="等线" w:hAnsi="Times New Roman"/>
          <w:lang w:eastAsia="zh-CN"/>
        </w:rPr>
        <w:t xml:space="preserve">on </w:t>
      </w:r>
      <w:r w:rsidR="00C862AF">
        <w:rPr>
          <w:rFonts w:ascii="Times New Roman" w:eastAsia="等线" w:hAnsi="Times New Roman"/>
          <w:lang w:eastAsia="zh-CN"/>
        </w:rPr>
        <w:t>inter-cell beam management and multi-TRP</w:t>
      </w:r>
      <w:r w:rsidRPr="003E535F">
        <w:rPr>
          <w:rFonts w:ascii="Times New Roman" w:eastAsia="等线" w:hAnsi="Times New Roman"/>
          <w:lang w:eastAsia="zh-CN"/>
        </w:rPr>
        <w:t>.</w:t>
      </w:r>
      <w:r w:rsidR="00EC6AF7">
        <w:rPr>
          <w:rFonts w:ascii="Times New Roman" w:eastAsia="等线" w:hAnsi="Times New Roman"/>
          <w:lang w:eastAsia="zh-CN"/>
        </w:rPr>
        <w:t xml:space="preserve"> </w:t>
      </w:r>
    </w:p>
    <w:p w14:paraId="28F33EAC" w14:textId="1F9D2C98" w:rsidR="006508F3" w:rsidRDefault="00EC6AF7" w:rsidP="00701924">
      <w:pPr>
        <w:pStyle w:val="CRCoverPage"/>
        <w:jc w:val="both"/>
        <w:rPr>
          <w:rFonts w:ascii="Times New Roman" w:eastAsiaTheme="minorEastAsia" w:hAnsi="Times New Roman"/>
          <w:lang w:eastAsia="zh-CN"/>
        </w:rPr>
      </w:pPr>
      <w:r>
        <w:rPr>
          <w:rFonts w:ascii="Times New Roman" w:eastAsiaTheme="minorEastAsia" w:hAnsi="Times New Roman"/>
          <w:lang w:eastAsia="zh-CN"/>
        </w:rPr>
        <w:t>Please find RAN1 answers on the questions below.</w:t>
      </w:r>
    </w:p>
    <w:p w14:paraId="16B81731" w14:textId="799015EB" w:rsidR="006508F3" w:rsidRDefault="006508F3" w:rsidP="006508F3">
      <w:pPr>
        <w:pStyle w:val="a8"/>
        <w:spacing w:after="120"/>
        <w:rPr>
          <w:rFonts w:eastAsiaTheme="minorEastAsia"/>
          <w:b w:val="0"/>
        </w:rPr>
      </w:pPr>
    </w:p>
    <w:p w14:paraId="227F045D" w14:textId="6803D8ED" w:rsidR="003F0EFE" w:rsidRDefault="003F0EFE" w:rsidP="003F0EFE">
      <w:pPr>
        <w:ind w:leftChars="200" w:left="400"/>
        <w:rPr>
          <w:rFonts w:eastAsiaTheme="minorEastAsia" w:cs="Arial"/>
        </w:rPr>
      </w:pPr>
      <w:r w:rsidRPr="001205B1">
        <w:rPr>
          <w:rFonts w:eastAsiaTheme="minorEastAsia" w:cs="Arial"/>
          <w:b/>
        </w:rPr>
        <w:t>Q1:</w:t>
      </w:r>
      <w:r>
        <w:rPr>
          <w:rFonts w:eastAsiaTheme="minorEastAsia" w:cs="Arial"/>
        </w:rPr>
        <w:t xml:space="preserve"> </w:t>
      </w:r>
      <w:r w:rsidRPr="000A6A42">
        <w:rPr>
          <w:rFonts w:eastAsiaTheme="minorEastAsia" w:cs="Arial"/>
        </w:rPr>
        <w:t xml:space="preserve">Whether UE can report CSI (e.g. L1-RSRP) of </w:t>
      </w:r>
      <w:r>
        <w:rPr>
          <w:rFonts w:eastAsiaTheme="minorEastAsia" w:cs="Arial"/>
        </w:rPr>
        <w:t xml:space="preserve">the target being-activated </w:t>
      </w:r>
      <w:r w:rsidRPr="000A6A42">
        <w:rPr>
          <w:rFonts w:eastAsiaTheme="minorEastAsia" w:cs="Arial"/>
        </w:rPr>
        <w:t xml:space="preserve">PUCCH </w:t>
      </w:r>
      <w:proofErr w:type="spellStart"/>
      <w:r w:rsidRPr="000A6A42">
        <w:rPr>
          <w:rFonts w:eastAsiaTheme="minorEastAsia" w:cs="Arial"/>
        </w:rPr>
        <w:t>SCell</w:t>
      </w:r>
      <w:proofErr w:type="spellEnd"/>
      <w:r w:rsidRPr="000A6A42">
        <w:rPr>
          <w:rFonts w:eastAsiaTheme="minorEastAsia" w:cs="Arial"/>
        </w:rPr>
        <w:t xml:space="preserve"> belonging to secondary PUCCH group by configuring CSI report setting (e.g. CSI-</w:t>
      </w:r>
      <w:proofErr w:type="spellStart"/>
      <w:r w:rsidRPr="000A6A42">
        <w:rPr>
          <w:rFonts w:eastAsiaTheme="minorEastAsia" w:cs="Arial"/>
        </w:rPr>
        <w:t>ReportConfig</w:t>
      </w:r>
      <w:proofErr w:type="spellEnd"/>
      <w:r w:rsidRPr="000A6A42">
        <w:rPr>
          <w:rFonts w:eastAsiaTheme="minorEastAsia" w:cs="Arial"/>
        </w:rPr>
        <w:t xml:space="preserve">) on any </w:t>
      </w:r>
      <w:r>
        <w:rPr>
          <w:rFonts w:eastAsiaTheme="minorEastAsia" w:cs="Arial"/>
        </w:rPr>
        <w:t xml:space="preserve">active serving </w:t>
      </w:r>
      <w:r w:rsidRPr="000A6A42">
        <w:rPr>
          <w:rFonts w:eastAsiaTheme="minorEastAsia" w:cs="Arial"/>
        </w:rPr>
        <w:t>cells belonging to primary PUCCH group</w:t>
      </w:r>
    </w:p>
    <w:p w14:paraId="76A5DBB4" w14:textId="45B64B80" w:rsidR="003F0EFE" w:rsidRPr="003F0EFE" w:rsidRDefault="003F0EFE" w:rsidP="003F0EFE">
      <w:pPr>
        <w:ind w:leftChars="200" w:left="400"/>
        <w:rPr>
          <w:rFonts w:eastAsiaTheme="minorEastAsia" w:cs="Arial" w:hint="eastAsia"/>
        </w:rPr>
      </w:pPr>
      <w:r>
        <w:rPr>
          <w:rFonts w:eastAsiaTheme="minorEastAsia" w:cs="Arial" w:hint="eastAsia"/>
          <w:b/>
        </w:rPr>
        <w:t>A</w:t>
      </w:r>
      <w:r>
        <w:rPr>
          <w:rFonts w:eastAsiaTheme="minorEastAsia" w:cs="Arial"/>
          <w:b/>
        </w:rPr>
        <w:t>1</w:t>
      </w:r>
      <w:r>
        <w:rPr>
          <w:rFonts w:eastAsiaTheme="minorEastAsia" w:cs="Arial" w:hint="eastAsia"/>
          <w:b/>
        </w:rPr>
        <w:t>:</w:t>
      </w:r>
      <w:r>
        <w:rPr>
          <w:rFonts w:eastAsiaTheme="minorEastAsia" w:cs="Arial"/>
          <w:b/>
        </w:rPr>
        <w:t xml:space="preserve"> </w:t>
      </w:r>
      <w:r>
        <w:rPr>
          <w:rFonts w:eastAsiaTheme="minorEastAsia" w:cs="Arial"/>
        </w:rPr>
        <w:t xml:space="preserve">From RAN1 perspective, it is supported for UE to report CSI </w:t>
      </w:r>
      <w:r w:rsidRPr="000A6A42">
        <w:rPr>
          <w:rFonts w:eastAsiaTheme="minorEastAsia" w:cs="Arial"/>
        </w:rPr>
        <w:t>(e.g. L1-RSRP)</w:t>
      </w:r>
      <w:r>
        <w:rPr>
          <w:rFonts w:eastAsiaTheme="minorEastAsia" w:cs="Arial"/>
        </w:rPr>
        <w:t xml:space="preserve"> of the target being-activated PUCCH </w:t>
      </w:r>
      <w:proofErr w:type="spellStart"/>
      <w:r>
        <w:rPr>
          <w:rFonts w:eastAsiaTheme="minorEastAsia" w:cs="Arial"/>
        </w:rPr>
        <w:t>SCell</w:t>
      </w:r>
      <w:proofErr w:type="spellEnd"/>
      <w:r>
        <w:rPr>
          <w:rFonts w:eastAsiaTheme="minorEastAsia" w:cs="Arial"/>
        </w:rPr>
        <w:t xml:space="preserve"> belonging to secondary PUCCH group by configuring</w:t>
      </w:r>
      <w:r>
        <w:rPr>
          <w:rFonts w:eastAsiaTheme="minorEastAsia" w:cs="Arial" w:hint="eastAsia"/>
        </w:rPr>
        <w:t>/</w:t>
      </w:r>
      <w:r>
        <w:rPr>
          <w:rFonts w:eastAsiaTheme="minorEastAsia" w:cs="Arial"/>
        </w:rPr>
        <w:t xml:space="preserve">activating/triggering CSI report setting </w:t>
      </w:r>
      <w:r w:rsidRPr="000A6A42">
        <w:rPr>
          <w:rFonts w:eastAsiaTheme="minorEastAsia" w:cs="Arial"/>
        </w:rPr>
        <w:t>(e.g. CSI-</w:t>
      </w:r>
      <w:proofErr w:type="spellStart"/>
      <w:r w:rsidRPr="000A6A42">
        <w:rPr>
          <w:rFonts w:eastAsiaTheme="minorEastAsia" w:cs="Arial"/>
        </w:rPr>
        <w:t>ReportConfig</w:t>
      </w:r>
      <w:proofErr w:type="spellEnd"/>
      <w:r w:rsidRPr="000A6A42">
        <w:rPr>
          <w:rFonts w:eastAsiaTheme="minorEastAsia" w:cs="Arial"/>
        </w:rPr>
        <w:t xml:space="preserve">) on any </w:t>
      </w:r>
      <w:r>
        <w:rPr>
          <w:rFonts w:eastAsiaTheme="minorEastAsia" w:cs="Arial"/>
        </w:rPr>
        <w:t xml:space="preserve">active serving </w:t>
      </w:r>
      <w:r w:rsidRPr="000A6A42">
        <w:rPr>
          <w:rFonts w:eastAsiaTheme="minorEastAsia" w:cs="Arial"/>
        </w:rPr>
        <w:t>cells belonging to primary PUCCH group</w:t>
      </w:r>
      <w:r>
        <w:rPr>
          <w:rFonts w:eastAsiaTheme="minorEastAsia" w:cs="Arial"/>
        </w:rPr>
        <w:t>.</w:t>
      </w:r>
    </w:p>
    <w:p w14:paraId="7DD7305C" w14:textId="3107D4E5" w:rsidR="003F0EFE" w:rsidRDefault="003F0EFE" w:rsidP="003F0EFE">
      <w:pPr>
        <w:ind w:leftChars="200" w:left="400"/>
        <w:rPr>
          <w:rFonts w:eastAsiaTheme="minorEastAsia" w:cs="Arial"/>
        </w:rPr>
      </w:pPr>
      <w:bookmarkStart w:id="0" w:name="_Hlk80816016"/>
      <w:r w:rsidRPr="0052005B">
        <w:rPr>
          <w:rFonts w:eastAsiaTheme="minorEastAsia" w:cs="Arial"/>
          <w:b/>
        </w:rPr>
        <w:t>Q2:</w:t>
      </w:r>
      <w:r>
        <w:rPr>
          <w:rFonts w:eastAsiaTheme="minorEastAsia" w:cs="Arial"/>
        </w:rPr>
        <w:t xml:space="preserve"> Whether the above observation is correct, i.e. the identified four cases are not supported by the current RAN1 and RAN2 specification</w:t>
      </w:r>
    </w:p>
    <w:p w14:paraId="147F1868" w14:textId="58414DA2" w:rsidR="003F0EFE" w:rsidRPr="000A6A42" w:rsidRDefault="003F0EFE" w:rsidP="003F0EFE">
      <w:pPr>
        <w:ind w:leftChars="200" w:left="400"/>
        <w:rPr>
          <w:rFonts w:eastAsiaTheme="minorEastAsia" w:cs="Arial" w:hint="eastAsia"/>
        </w:rPr>
      </w:pPr>
      <w:r>
        <w:rPr>
          <w:rFonts w:eastAsiaTheme="minorEastAsia" w:cs="Arial"/>
          <w:b/>
        </w:rPr>
        <w:t>A2:</w:t>
      </w:r>
      <w:r w:rsidR="00920FD5">
        <w:rPr>
          <w:rFonts w:eastAsiaTheme="minorEastAsia" w:cs="Arial"/>
          <w:b/>
        </w:rPr>
        <w:t xml:space="preserve"> </w:t>
      </w:r>
      <w:r w:rsidR="00920FD5" w:rsidRPr="00920FD5">
        <w:rPr>
          <w:rFonts w:eastAsiaTheme="minorEastAsia" w:cs="Arial"/>
        </w:rPr>
        <w:t>From</w:t>
      </w:r>
      <w:r w:rsidR="00920FD5">
        <w:rPr>
          <w:rFonts w:eastAsiaTheme="minorEastAsia" w:cs="Arial"/>
        </w:rPr>
        <w:t xml:space="preserve"> RAN1 perspective, the observations in the LS are not correct. All four cases are supported.</w:t>
      </w:r>
    </w:p>
    <w:bookmarkEnd w:id="0"/>
    <w:p w14:paraId="43672BB0" w14:textId="1151A9DC" w:rsidR="003F0EFE" w:rsidRDefault="003F0EFE" w:rsidP="003F0EFE">
      <w:pPr>
        <w:ind w:leftChars="200" w:left="400"/>
        <w:rPr>
          <w:rFonts w:eastAsiaTheme="minorEastAsia" w:cs="Arial"/>
        </w:rPr>
      </w:pPr>
      <w:r w:rsidRPr="0052005B">
        <w:rPr>
          <w:rFonts w:eastAsiaTheme="minorEastAsia" w:cs="Arial"/>
          <w:b/>
        </w:rPr>
        <w:t>Q3:</w:t>
      </w:r>
      <w:r>
        <w:rPr>
          <w:rFonts w:eastAsiaTheme="minorEastAsia" w:cs="Arial"/>
        </w:rPr>
        <w:t xml:space="preserve"> Whether the above identified cases can be supported by RAN1 and RAN2 spec updates within Rel-17 timeframe.</w:t>
      </w:r>
    </w:p>
    <w:p w14:paraId="04EE1BCA" w14:textId="3C45380D" w:rsidR="003F0EFE" w:rsidRDefault="003F0EFE" w:rsidP="003F0EFE">
      <w:pPr>
        <w:ind w:leftChars="200" w:left="400"/>
        <w:rPr>
          <w:rFonts w:eastAsiaTheme="minorEastAsia" w:cs="Arial" w:hint="eastAsia"/>
        </w:rPr>
      </w:pPr>
      <w:r>
        <w:rPr>
          <w:rFonts w:eastAsiaTheme="minorEastAsia" w:cs="Arial" w:hint="eastAsia"/>
          <w:b/>
        </w:rPr>
        <w:t>A3:</w:t>
      </w:r>
      <w:r w:rsidR="00920FD5">
        <w:rPr>
          <w:rFonts w:eastAsiaTheme="minorEastAsia" w:cs="Arial"/>
          <w:b/>
        </w:rPr>
        <w:t xml:space="preserve"> </w:t>
      </w:r>
      <w:r w:rsidR="00920FD5" w:rsidRPr="00920FD5">
        <w:rPr>
          <w:rFonts w:eastAsiaTheme="minorEastAsia" w:cs="Arial"/>
        </w:rPr>
        <w:t>Please refer to answers to Q2.</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587BC3CD" w:rsidR="00516B8C" w:rsidRPr="009F3517" w:rsidRDefault="00516B8C" w:rsidP="00516B8C">
      <w:pPr>
        <w:rPr>
          <w:b/>
        </w:rPr>
      </w:pPr>
      <w:r w:rsidRPr="009F3517">
        <w:rPr>
          <w:b/>
        </w:rPr>
        <w:t xml:space="preserve">To </w:t>
      </w:r>
      <w:r w:rsidR="007D436B">
        <w:rPr>
          <w:b/>
        </w:rPr>
        <w:t>RAN</w:t>
      </w:r>
      <w:r w:rsidR="00F33EEB">
        <w:rPr>
          <w:b/>
        </w:rPr>
        <w:t>4</w:t>
      </w:r>
    </w:p>
    <w:p w14:paraId="38C63E21" w14:textId="2A36DE6C" w:rsidR="00042DB5" w:rsidRDefault="003F0DCA" w:rsidP="00042DB5">
      <w:pPr>
        <w:rPr>
          <w:lang w:val="en-US"/>
        </w:rPr>
      </w:pPr>
      <w:r>
        <w:rPr>
          <w:b/>
        </w:rPr>
        <w:t>ACTION:</w:t>
      </w:r>
    </w:p>
    <w:p w14:paraId="46CE0416" w14:textId="4B17418E" w:rsidR="00153799" w:rsidRPr="00083BA4" w:rsidRDefault="00153799" w:rsidP="00153799">
      <w:pPr>
        <w:pStyle w:val="CRCoverPage"/>
        <w:jc w:val="both"/>
        <w:rPr>
          <w:rFonts w:ascii="Times New Roman" w:eastAsiaTheme="minorEastAsia" w:hAnsi="Times New Roman"/>
          <w:lang w:eastAsia="zh-CN"/>
        </w:rPr>
      </w:pPr>
      <w:r w:rsidRPr="00083BA4">
        <w:rPr>
          <w:rFonts w:ascii="Times New Roman" w:eastAsiaTheme="minorEastAsia" w:hAnsi="Times New Roman"/>
          <w:lang w:eastAsia="zh-CN"/>
        </w:rPr>
        <w:t>RAN</w:t>
      </w:r>
      <w:r w:rsidR="009242D5" w:rsidRPr="00083BA4">
        <w:rPr>
          <w:rFonts w:ascii="Times New Roman" w:eastAsiaTheme="minorEastAsia" w:hAnsi="Times New Roman" w:hint="eastAsia"/>
          <w:lang w:eastAsia="zh-CN"/>
        </w:rPr>
        <w:t>1</w:t>
      </w:r>
      <w:r w:rsidRPr="00083BA4">
        <w:rPr>
          <w:rFonts w:ascii="Times New Roman" w:eastAsiaTheme="minorEastAsia" w:hAnsi="Times New Roman"/>
          <w:lang w:eastAsia="zh-CN"/>
        </w:rPr>
        <w:t xml:space="preserve"> would like to respectfully request RAN</w:t>
      </w:r>
      <w:r w:rsidR="00F33EEB">
        <w:rPr>
          <w:rFonts w:ascii="Times New Roman" w:eastAsiaTheme="minorEastAsia" w:hAnsi="Times New Roman"/>
          <w:lang w:eastAsia="zh-CN"/>
        </w:rPr>
        <w:t>4</w:t>
      </w:r>
      <w:bookmarkStart w:id="1" w:name="_GoBack"/>
      <w:bookmarkEnd w:id="1"/>
      <w:r w:rsidRPr="00083BA4">
        <w:rPr>
          <w:rFonts w:ascii="Times New Roman" w:eastAsiaTheme="minorEastAsia" w:hAnsi="Times New Roman"/>
          <w:lang w:eastAsia="zh-CN"/>
        </w:rPr>
        <w:t xml:space="preserve"> to take the above </w:t>
      </w:r>
      <w:r w:rsidR="00996B2A">
        <w:rPr>
          <w:rFonts w:ascii="Times New Roman" w:eastAsiaTheme="minorEastAsia" w:hAnsi="Times New Roman"/>
          <w:lang w:eastAsia="zh-CN"/>
        </w:rPr>
        <w:t>answers</w:t>
      </w:r>
      <w:r w:rsidRPr="00083BA4">
        <w:rPr>
          <w:rFonts w:ascii="Times New Roman" w:eastAsiaTheme="minorEastAsia" w:hAnsi="Times New Roman"/>
          <w:lang w:eastAsia="zh-CN"/>
        </w:rPr>
        <w:t xml:space="preserve"> into account</w:t>
      </w:r>
      <w:r w:rsidR="00FC794E" w:rsidRPr="00083BA4">
        <w:rPr>
          <w:rFonts w:ascii="Times New Roman" w:eastAsiaTheme="minorEastAsia" w:hAnsi="Times New Roman"/>
          <w:lang w:eastAsia="zh-CN"/>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104CF84" w14:textId="70932A77" w:rsidR="00301F5E" w:rsidRDefault="00301F5E" w:rsidP="00301F5E">
      <w:pPr>
        <w:tabs>
          <w:tab w:val="left" w:pos="3960"/>
          <w:tab w:val="left" w:pos="4140"/>
          <w:tab w:val="left" w:pos="4680"/>
          <w:tab w:val="left" w:pos="7200"/>
        </w:tabs>
        <w:ind w:left="2268" w:hanging="2268"/>
        <w:rPr>
          <w:bCs/>
        </w:rPr>
      </w:pPr>
      <w:r w:rsidRPr="00FB22D5">
        <w:rPr>
          <w:bCs/>
        </w:rPr>
        <w:t>TSG-RAN WG1 Meeting #10</w:t>
      </w:r>
      <w:r>
        <w:rPr>
          <w:bCs/>
        </w:rPr>
        <w:t>7-e</w:t>
      </w:r>
      <w:r w:rsidRPr="00FB22D5">
        <w:rPr>
          <w:rFonts w:hint="eastAsia"/>
          <w:bCs/>
        </w:rPr>
        <w:t xml:space="preserve">    </w:t>
      </w:r>
      <w:r>
        <w:rPr>
          <w:bCs/>
        </w:rPr>
        <w:t xml:space="preserve">  11</w:t>
      </w:r>
      <w:r w:rsidRPr="00B5459D">
        <w:rPr>
          <w:bCs/>
          <w:vertAlign w:val="superscript"/>
        </w:rPr>
        <w:t>th</w:t>
      </w:r>
      <w:r w:rsidRPr="00FB22D5">
        <w:rPr>
          <w:bCs/>
        </w:rPr>
        <w:t xml:space="preserve"> </w:t>
      </w:r>
      <w:r>
        <w:rPr>
          <w:bCs/>
        </w:rPr>
        <w:t>– 19</w:t>
      </w:r>
      <w:r w:rsidRPr="00B5459D">
        <w:rPr>
          <w:bCs/>
          <w:vertAlign w:val="superscript"/>
        </w:rPr>
        <w:t>th</w:t>
      </w:r>
      <w:r>
        <w:rPr>
          <w:bCs/>
        </w:rPr>
        <w:t xml:space="preserve"> Nov.</w:t>
      </w:r>
      <w:r w:rsidRPr="00FB22D5">
        <w:rPr>
          <w:rFonts w:hint="eastAsia"/>
          <w:bCs/>
        </w:rPr>
        <w:t xml:space="preserve"> 202</w:t>
      </w:r>
      <w:r>
        <w:rPr>
          <w:bCs/>
        </w:rPr>
        <w:t xml:space="preserve">1      </w:t>
      </w:r>
      <w:r w:rsidRPr="00FB22D5">
        <w:rPr>
          <w:rFonts w:hint="eastAsia"/>
          <w:bCs/>
        </w:rPr>
        <w:t xml:space="preserve">      </w:t>
      </w:r>
      <w:r>
        <w:rPr>
          <w:bCs/>
        </w:rPr>
        <w:t xml:space="preserve">                    </w:t>
      </w:r>
      <w:proofErr w:type="spellStart"/>
      <w:r>
        <w:rPr>
          <w:bCs/>
        </w:rPr>
        <w:t>emeeting</w:t>
      </w:r>
      <w:proofErr w:type="spellEnd"/>
    </w:p>
    <w:p w14:paraId="0B30C0C2" w14:textId="5D5D3595" w:rsidR="00B9306E" w:rsidRPr="00FB22D5" w:rsidRDefault="00B9306E" w:rsidP="00B9306E">
      <w:pPr>
        <w:tabs>
          <w:tab w:val="left" w:pos="3960"/>
          <w:tab w:val="left" w:pos="4140"/>
          <w:tab w:val="left" w:pos="4680"/>
          <w:tab w:val="left" w:pos="7200"/>
        </w:tabs>
        <w:ind w:left="2268" w:hanging="2268"/>
        <w:rPr>
          <w:bCs/>
        </w:rPr>
      </w:pPr>
      <w:r w:rsidRPr="006C6C59">
        <w:rPr>
          <w:bCs/>
        </w:rPr>
        <w:t>TSG-RAN WG1 Meeting #10</w:t>
      </w:r>
      <w:r>
        <w:rPr>
          <w:bCs/>
        </w:rPr>
        <w:t>7b-e</w:t>
      </w:r>
      <w:r w:rsidRPr="006C6C59">
        <w:rPr>
          <w:rFonts w:hint="eastAsia"/>
          <w:bCs/>
        </w:rPr>
        <w:t xml:space="preserve"> </w:t>
      </w:r>
      <w:r>
        <w:rPr>
          <w:bCs/>
        </w:rPr>
        <w:t xml:space="preserve">  </w:t>
      </w:r>
      <w:r w:rsidRPr="006C6C59">
        <w:rPr>
          <w:rFonts w:hint="eastAsia"/>
          <w:bCs/>
        </w:rPr>
        <w:t xml:space="preserve">  </w:t>
      </w:r>
      <w:r w:rsidRPr="006C6C59">
        <w:rPr>
          <w:bCs/>
        </w:rPr>
        <w:t>1</w:t>
      </w:r>
      <w:r>
        <w:rPr>
          <w:bCs/>
        </w:rPr>
        <w:t>7</w:t>
      </w:r>
      <w:r>
        <w:rPr>
          <w:bCs/>
          <w:vertAlign w:val="superscript"/>
        </w:rPr>
        <w:t>th</w:t>
      </w:r>
      <w:r>
        <w:rPr>
          <w:bCs/>
        </w:rPr>
        <w:t xml:space="preserve"> –</w:t>
      </w:r>
      <w:r w:rsidRPr="006C6C59">
        <w:rPr>
          <w:bCs/>
        </w:rPr>
        <w:t xml:space="preserve"> </w:t>
      </w:r>
      <w:r>
        <w:rPr>
          <w:bCs/>
        </w:rPr>
        <w:t>25</w:t>
      </w:r>
      <w:r w:rsidRPr="00B5459D">
        <w:rPr>
          <w:bCs/>
          <w:vertAlign w:val="superscript"/>
        </w:rPr>
        <w:t>th</w:t>
      </w:r>
      <w:r>
        <w:rPr>
          <w:bCs/>
        </w:rPr>
        <w:t xml:space="preserve"> Jan.</w:t>
      </w:r>
      <w:r w:rsidRPr="006C6C59">
        <w:rPr>
          <w:bCs/>
        </w:rPr>
        <w:t xml:space="preserve"> 202</w:t>
      </w:r>
      <w:r>
        <w:rPr>
          <w:bCs/>
        </w:rPr>
        <w:t>2</w:t>
      </w:r>
      <w:r w:rsidRPr="006C6C59">
        <w:rPr>
          <w:rFonts w:hint="eastAsia"/>
          <w:bCs/>
        </w:rPr>
        <w:t xml:space="preserve"> </w:t>
      </w:r>
      <w:r>
        <w:rPr>
          <w:bCs/>
        </w:rPr>
        <w:t xml:space="preserve">                               </w:t>
      </w:r>
      <w:proofErr w:type="spellStart"/>
      <w:r>
        <w:rPr>
          <w:bCs/>
        </w:rPr>
        <w:t>emeeting</w:t>
      </w:r>
      <w:proofErr w:type="spellEnd"/>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8E92B" w14:textId="77777777" w:rsidR="004B1FC9" w:rsidRDefault="004B1FC9">
      <w:r>
        <w:separator/>
      </w:r>
    </w:p>
  </w:endnote>
  <w:endnote w:type="continuationSeparator" w:id="0">
    <w:p w14:paraId="2AB30993" w14:textId="77777777" w:rsidR="004B1FC9" w:rsidRDefault="004B1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7E060" w14:textId="77777777" w:rsidR="004B1FC9" w:rsidRDefault="004B1FC9">
      <w:r>
        <w:separator/>
      </w:r>
    </w:p>
  </w:footnote>
  <w:footnote w:type="continuationSeparator" w:id="0">
    <w:p w14:paraId="569AB95B" w14:textId="77777777" w:rsidR="004B1FC9" w:rsidRDefault="004B1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6"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0"/>
  </w:num>
  <w:num w:numId="6">
    <w:abstractNumId w:val="19"/>
  </w:num>
  <w:num w:numId="7">
    <w:abstractNumId w:val="23"/>
  </w:num>
  <w:num w:numId="8">
    <w:abstractNumId w:val="12"/>
  </w:num>
  <w:num w:numId="9">
    <w:abstractNumId w:val="22"/>
  </w:num>
  <w:num w:numId="10">
    <w:abstractNumId w:val="7"/>
  </w:num>
  <w:num w:numId="11">
    <w:abstractNumId w:val="25"/>
  </w:num>
  <w:num w:numId="12">
    <w:abstractNumId w:val="26"/>
  </w:num>
  <w:num w:numId="13">
    <w:abstractNumId w:val="15"/>
  </w:num>
  <w:num w:numId="14">
    <w:abstractNumId w:val="5"/>
  </w:num>
  <w:num w:numId="15">
    <w:abstractNumId w:val="11"/>
  </w:num>
  <w:num w:numId="16">
    <w:abstractNumId w:val="6"/>
  </w:num>
  <w:num w:numId="17">
    <w:abstractNumId w:val="21"/>
  </w:num>
  <w:num w:numId="18">
    <w:abstractNumId w:val="27"/>
  </w:num>
  <w:num w:numId="19">
    <w:abstractNumId w:val="18"/>
  </w:num>
  <w:num w:numId="20">
    <w:abstractNumId w:val="24"/>
  </w:num>
  <w:num w:numId="21">
    <w:abstractNumId w:val="14"/>
  </w:num>
  <w:num w:numId="22">
    <w:abstractNumId w:val="28"/>
  </w:num>
  <w:num w:numId="23">
    <w:abstractNumId w:val="9"/>
  </w:num>
  <w:num w:numId="24">
    <w:abstractNumId w:val="2"/>
  </w:num>
  <w:num w:numId="25">
    <w:abstractNumId w:val="1"/>
  </w:num>
  <w:num w:numId="26">
    <w:abstractNumId w:val="0"/>
  </w:num>
  <w:num w:numId="27">
    <w:abstractNumId w:val="4"/>
  </w:num>
  <w:num w:numId="28">
    <w:abstractNumId w:val="13"/>
  </w:num>
  <w:num w:numId="29">
    <w:abstractNumId w:val="8"/>
  </w:num>
  <w:num w:numId="30">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56F2"/>
    <w:rsid w:val="000B2719"/>
    <w:rsid w:val="000B3A8F"/>
    <w:rsid w:val="000B4AB9"/>
    <w:rsid w:val="000B58C3"/>
    <w:rsid w:val="000B61E9"/>
    <w:rsid w:val="000C1547"/>
    <w:rsid w:val="000C165A"/>
    <w:rsid w:val="000C2E19"/>
    <w:rsid w:val="000C43A6"/>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56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0EFE"/>
    <w:rsid w:val="003F13A3"/>
    <w:rsid w:val="003F1EC9"/>
    <w:rsid w:val="003F2CD4"/>
    <w:rsid w:val="003F495A"/>
    <w:rsid w:val="003F4E54"/>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1FC9"/>
    <w:rsid w:val="004B7C0C"/>
    <w:rsid w:val="004B7C90"/>
    <w:rsid w:val="004C0805"/>
    <w:rsid w:val="004C3898"/>
    <w:rsid w:val="004C76A9"/>
    <w:rsid w:val="004D07C2"/>
    <w:rsid w:val="004D36B1"/>
    <w:rsid w:val="004D3D48"/>
    <w:rsid w:val="004D7EBD"/>
    <w:rsid w:val="004E2680"/>
    <w:rsid w:val="004E28F9"/>
    <w:rsid w:val="004E3695"/>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23A89"/>
    <w:rsid w:val="005338D0"/>
    <w:rsid w:val="00534B59"/>
    <w:rsid w:val="00536759"/>
    <w:rsid w:val="00537C62"/>
    <w:rsid w:val="00541021"/>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07AE"/>
    <w:rsid w:val="00571A7C"/>
    <w:rsid w:val="00572505"/>
    <w:rsid w:val="00573D00"/>
    <w:rsid w:val="00575D57"/>
    <w:rsid w:val="00580202"/>
    <w:rsid w:val="005822A1"/>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E72DB"/>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0FD5"/>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6B2A"/>
    <w:rsid w:val="009970DD"/>
    <w:rsid w:val="00997370"/>
    <w:rsid w:val="009A0FBA"/>
    <w:rsid w:val="009A1601"/>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E6C"/>
    <w:rsid w:val="00A71B99"/>
    <w:rsid w:val="00A739D0"/>
    <w:rsid w:val="00A761D4"/>
    <w:rsid w:val="00A76B1D"/>
    <w:rsid w:val="00A77EC4"/>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066A7"/>
    <w:rsid w:val="00B105B4"/>
    <w:rsid w:val="00B157F9"/>
    <w:rsid w:val="00B167F1"/>
    <w:rsid w:val="00B17D36"/>
    <w:rsid w:val="00B20256"/>
    <w:rsid w:val="00B20D09"/>
    <w:rsid w:val="00B2152F"/>
    <w:rsid w:val="00B222B4"/>
    <w:rsid w:val="00B24805"/>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2280"/>
    <w:rsid w:val="00BA2A08"/>
    <w:rsid w:val="00BA56D2"/>
    <w:rsid w:val="00BA5817"/>
    <w:rsid w:val="00BA76E0"/>
    <w:rsid w:val="00BA7743"/>
    <w:rsid w:val="00BB2A25"/>
    <w:rsid w:val="00BB397D"/>
    <w:rsid w:val="00BB3EF5"/>
    <w:rsid w:val="00BB507E"/>
    <w:rsid w:val="00BB51E9"/>
    <w:rsid w:val="00BB5215"/>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862AF"/>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2B20"/>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0B48"/>
    <w:rsid w:val="00ED1006"/>
    <w:rsid w:val="00ED129B"/>
    <w:rsid w:val="00ED1811"/>
    <w:rsid w:val="00ED20CF"/>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3EEB"/>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23F61-9447-4DDC-9C4E-06B21ED1B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11</TotalTime>
  <Pages>1</Pages>
  <Words>266</Words>
  <Characters>1520</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Peng Sun(vivo)</cp:lastModifiedBy>
  <cp:revision>4</cp:revision>
  <cp:lastPrinted>2008-01-31T06:09:00Z</cp:lastPrinted>
  <dcterms:created xsi:type="dcterms:W3CDTF">2021-09-30T07:58:00Z</dcterms:created>
  <dcterms:modified xsi:type="dcterms:W3CDTF">2021-09-30T10:44:00Z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